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D8" w:rsidRDefault="008155D8" w:rsidP="00815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8155D8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155D8" w:rsidRDefault="008155D8" w:rsidP="008155D8"/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07372D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7372D">
        <w:rPr>
          <w:rFonts w:ascii="Calibri" w:eastAsia="Calibri" w:hAnsi="Calibri" w:cs="Calibri"/>
          <w:b/>
          <w:sz w:val="28"/>
          <w:szCs w:val="28"/>
        </w:rPr>
        <w:t>4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3F2003" w:rsidRPr="00260A88" w:rsidRDefault="003F2003" w:rsidP="008155D8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2" w:name="_GoBack"/>
      <w:bookmarkEnd w:id="2"/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l4ln8tk5f5mi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0qxhnulpw5" w:colFirst="0" w:colLast="0"/>
      <w:bookmarkEnd w:id="4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9oga914z3fct" w:colFirst="0" w:colLast="0"/>
      <w:bookmarkStart w:id="6" w:name="_1w84xfhduzwh" w:colFirst="0" w:colLast="0"/>
      <w:bookmarkEnd w:id="5"/>
      <w:bookmarkEnd w:id="6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182F27">
        <w:rPr>
          <w:rFonts w:ascii="Calibri" w:eastAsia="Calibri" w:hAnsi="Calibri" w:cs="Calibri"/>
          <w:sz w:val="24"/>
          <w:szCs w:val="24"/>
        </w:rPr>
        <w:t>3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8155D8" w:rsidRDefault="008155D8" w:rsidP="008155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182F27">
        <w:rPr>
          <w:rFonts w:ascii="Calibri" w:eastAsia="Calibri" w:hAnsi="Calibri" w:cs="Calibri"/>
          <w:b/>
          <w:sz w:val="24"/>
          <w:szCs w:val="24"/>
        </w:rPr>
        <w:t>Gli organismi viventi</w:t>
      </w: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Caratteristiche generali degli organismi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Cellule procariote ed eucariote: differenze strutturali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Organismi unicellulari e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Processi di respirazione cellulare e di fotosintesi clorofilliana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Differenze tra cellule autotrofe ed eterotrofe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Tipi di organismi autotrofi e loro importanza sul nostro pianeta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Introduzione alle classificazioni filogenetiche degli organismi viventi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 tre domini ed i 5 regni e saper collocare i microrganismi entro queste categorie tassonomiche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Elencare le strutture comuni della cellula 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="00182F27">
        <w:rPr>
          <w:rFonts w:ascii="Calibri" w:eastAsia="Calibri" w:hAnsi="Calibri" w:cs="Calibri"/>
          <w:b/>
          <w:sz w:val="24"/>
          <w:szCs w:val="24"/>
        </w:rPr>
        <w:t>Le biomolecole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Monomeri e polimeri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Differenza tra idrolisi e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carboidrati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lipidi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proteine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acidi nucleici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 termini monomero e polimero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in che cosa consistono le reazioni di idrolisi e di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biomolecole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biomolecole negli organismi viventi</w:t>
      </w:r>
    </w:p>
    <w:p w:rsidR="00182F27" w:rsidRDefault="00182F27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Caratteristiche strutturali dei quattro gruppi di biomolecole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Riconoscere le funzioni principali delle biomolecole negli organismi viventi</w:t>
      </w:r>
    </w:p>
    <w:p w:rsidR="008155D8" w:rsidRDefault="008155D8" w:rsidP="008155D8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182F27">
        <w:rPr>
          <w:rFonts w:ascii="Calibri" w:eastAsia="Calibri" w:hAnsi="Calibri" w:cs="Calibri"/>
          <w:b/>
          <w:sz w:val="24"/>
          <w:szCs w:val="24"/>
        </w:rPr>
        <w:t>Strutture e funzioni della cellula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Le cellule procariote: strutture comuni e caratteri specializzati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La cellula eucariote: membrana cellulare e parete cellulare, compartimentazione e sistema di membrane interne, struttura e funzioni degli organuli della cellula animale e vegetale, citoplasma e </w:t>
      </w:r>
      <w:proofErr w:type="spellStart"/>
      <w:r w:rsidRPr="00182F27">
        <w:rPr>
          <w:rFonts w:ascii="Calibri" w:eastAsia="Calibri" w:hAnsi="Calibri" w:cs="Calibri"/>
          <w:sz w:val="24"/>
          <w:szCs w:val="24"/>
        </w:rPr>
        <w:t>citosol</w:t>
      </w:r>
      <w:proofErr w:type="spellEnd"/>
      <w:r w:rsidRPr="00182F27">
        <w:rPr>
          <w:rFonts w:ascii="Calibri" w:eastAsia="Calibri" w:hAnsi="Calibri" w:cs="Calibri"/>
          <w:sz w:val="24"/>
          <w:szCs w:val="24"/>
        </w:rPr>
        <w:t xml:space="preserve">, citoscheletro, struttura e funzione delle ciglia e dei flagelli. 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Descrivere le principali strutture comuni alle cellule batteriche e le loro funzioni, </w:t>
      </w:r>
      <w:r w:rsidRPr="00182F27">
        <w:rPr>
          <w:rFonts w:ascii="Calibri" w:eastAsia="Calibri" w:hAnsi="Calibri" w:cs="Calibri"/>
          <w:bCs/>
          <w:sz w:val="24"/>
          <w:szCs w:val="24"/>
        </w:rPr>
        <w:t>individuare i caratteri specializzati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cellulare.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parete cellulare in diversi organismi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e la funzione degli organuli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ciglia e dei flagelli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il ruolo del citoscheletro, ciglia e flagelli nel movimento cellulare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batterica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eucariote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Saper riconoscere il ruolo </w:t>
      </w:r>
      <w:r w:rsidRPr="00182F27">
        <w:rPr>
          <w:rFonts w:ascii="Calibri" w:eastAsia="Calibri" w:hAnsi="Calibri" w:cs="Calibri"/>
          <w:sz w:val="24"/>
          <w:szCs w:val="24"/>
        </w:rPr>
        <w:tab/>
        <w:t>di nucleo, reticolo endoplasmatico, apparato di Golgi, ribosomi, mitocondri, cloroplasti</w:t>
      </w: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182F27" w:rsidRDefault="008155D8" w:rsidP="00182F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4 </w:t>
      </w:r>
      <w:r w:rsidR="00182F27">
        <w:rPr>
          <w:rFonts w:ascii="Calibri" w:eastAsia="Calibri" w:hAnsi="Calibri" w:cs="Calibri"/>
          <w:b/>
          <w:sz w:val="24"/>
          <w:szCs w:val="24"/>
        </w:rPr>
        <w:t>Comunicazione tra cellula e ambiente</w:t>
      </w: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delle membrane biologiche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passivo: concetto di trasporto passivo, f</w:t>
      </w:r>
      <w:r w:rsidRPr="00182F27">
        <w:rPr>
          <w:rFonts w:ascii="Calibri" w:eastAsia="Calibri" w:hAnsi="Calibri" w:cs="Calibri"/>
          <w:sz w:val="24"/>
          <w:szCs w:val="24"/>
        </w:rPr>
        <w:t>enomeno della diffusione, processo di osmosi, soluzioni ipertoniche, ipotoniche e isotoniche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attivo: c</w:t>
      </w:r>
      <w:r w:rsidRPr="00182F27">
        <w:rPr>
          <w:rFonts w:ascii="Calibri" w:eastAsia="Calibri" w:hAnsi="Calibri" w:cs="Calibri"/>
          <w:sz w:val="24"/>
          <w:szCs w:val="24"/>
        </w:rPr>
        <w:t>aratteristiche del trasporto attivo, modalità di trasporto,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 xml:space="preserve">Trasporto mediato da vescicole: </w:t>
      </w:r>
      <w:r w:rsidRPr="00182F27">
        <w:rPr>
          <w:rFonts w:ascii="Calibri" w:eastAsia="Calibri" w:hAnsi="Calibri" w:cs="Calibri"/>
          <w:sz w:val="24"/>
          <w:szCs w:val="24"/>
        </w:rPr>
        <w:t>endocitosi ed esocitosi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proteine presenti nella membrana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fenomeno della diffusione e diffusione facilitata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concetto di osmosi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Specificare i tre tipi di trasporto attivo mettendoli a confronto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Saper spiegare il funzionamento della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i diversi processi di endocitosi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come avviene l’esocitosi nelle cellule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riconoscere la differenza tra trasporto attivo e passivo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Saper descrivere diffusione, osmosi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Riconoscere il ruolo delle proteine di membrana nel trasporto attivo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5 Modalità di duplicazione cellulare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Richiami sui concetti di riproduzione sessuata e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procarioti: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eucarioti: funzione della divisione cellulare negli organismi pluricellulari, ciclo cellulare.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le modalità della riproduzione delle cellule procariotiche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singole fasi del ciclo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gli eventi di ognuna delle quattro fasi mitotiche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il processo di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fasi del ciclo cellulare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6 Meiosi e riproduzione sessuata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Cicli riproduttivi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Definizione di gamete e di zigote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Ciclo vitale (meiosi e fecondazione), riproduzione sessuata e variabilità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Concetto di cariotipo, cromosomi omologhi, autosomi e cromosomi sessuali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Cellule aploidi e diploidi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meiosi: funzione della meiosi negli organismi, fasi della meiosi, errori nel processo meiotico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Individuare nei cicli vitali degli organismi i processi mitotici e quelli meiotici e distinguere la fase aploide da quella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analogie tra cromosomi omologhi, spiegando anche la loro diversa origine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Analizzare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 xml:space="preserve">Comprendere il meccanismo del </w:t>
      </w:r>
      <w:proofErr w:type="spellStart"/>
      <w:r w:rsidRPr="00BD36D0">
        <w:rPr>
          <w:rFonts w:ascii="Calibri" w:eastAsia="Calibri" w:hAnsi="Calibri" w:cs="Calibri"/>
          <w:sz w:val="24"/>
          <w:szCs w:val="24"/>
        </w:rPr>
        <w:t>crossing</w:t>
      </w:r>
      <w:proofErr w:type="spellEnd"/>
      <w:r w:rsidRPr="00BD36D0">
        <w:rPr>
          <w:rFonts w:ascii="Calibri" w:eastAsia="Calibri" w:hAnsi="Calibri" w:cs="Calibri"/>
          <w:sz w:val="24"/>
          <w:szCs w:val="24"/>
        </w:rPr>
        <w:t xml:space="preserve"> over e la sua importanza per una maggiore variabilità genetica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individuare le differenze tra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Mettere in relazione meiosi, riproduzione sessuata e variabilità genetica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7 Il mondo microbico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varietà del mondo microbico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 microrganismi e l’uomo: concetto di microrganismo innocuo, utile, patogeno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argomentare l’ubiquità dei microrganismi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il significato delle classificazioni degli organismi viventi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Microrganismi innocui, utili, patogeni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Essere consapevole dell’ubiquità dei microrganismi e della loro varietà in termini di ambienti di vita, ruolo biologico e relazione con l’uomo.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8 La cellula procariote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e funzioni di membrana, parete, capsula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Appendici filiformi: pili, flagelli, ciglia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interna: citoplasma, cromosoma batterico e plasmidi, ribosomi, inclusioni citoplasmatiche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Caratteristiche e funzioni delle spore batteriche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Dimensioni, forma e aggregazione dei batteri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Correlare la morfologia e le caratteristiche fisiologiche con i criteri classificativi.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la funzione di resistenza delle spore e i processi che portano alla loro formazione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9 Crescita dei microrganismi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 crescita di microrganismi   in terreni solidi e liquidi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Esigenze nutrizionali delle cellule microbiche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Parametri ambientali che condizionano la crescita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la composizione di un terreno: fonti di carbonio e di azoto, indicatori, fattori selettivi.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Conoscere le caratteristiche delle tipologie di terreni: solidi, liquidi, differenziali, selettivi, elettivi.               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Curva di crescita batterica 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l’azione dei fattori ambientali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l’importanza dei fattori nutrizionali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Distinguere i gruppi batterici in base alla T, al tenore di ossigeno, alla pressione osmotica e al </w:t>
      </w:r>
      <w:proofErr w:type="spellStart"/>
      <w:r w:rsidRPr="00BD36D0">
        <w:rPr>
          <w:rFonts w:ascii="Calibri" w:eastAsia="Calibri" w:hAnsi="Calibri" w:cs="Calibri"/>
          <w:bCs/>
          <w:sz w:val="24"/>
          <w:szCs w:val="24"/>
        </w:rPr>
        <w:t>pH</w:t>
      </w:r>
      <w:proofErr w:type="spellEnd"/>
      <w:r w:rsidRPr="00BD36D0">
        <w:rPr>
          <w:rFonts w:ascii="Calibri" w:eastAsia="Calibri" w:hAnsi="Calibri" w:cs="Calibri"/>
          <w:bCs/>
          <w:sz w:val="24"/>
          <w:szCs w:val="24"/>
        </w:rPr>
        <w:t>.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interpretare la curva di crescita batterica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i parametri ambientali e le principali esigenze nutrizionali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le caratteristiche delle tipologie di terreni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8155D8" w:rsidRDefault="008155D8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938"/>
      </w:tblGrid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Contenuti</w:t>
            </w:r>
            <w:r w:rsidRPr="00364378">
              <w:rPr>
                <w:rFonts w:ascii="Calibri" w:hAnsi="Calibri" w:cs="Calibri"/>
                <w:b/>
                <w:bCs/>
                <w:kern w:val="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Procedure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Saper fare</w:t>
            </w:r>
          </w:p>
        </w:tc>
      </w:tr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 xml:space="preserve">Osservando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>il mondo cellulare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ind w:left="283" w:hanging="284"/>
              <w:rPr>
                <w:rFonts w:ascii="Calibri" w:eastAsia="Cambria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1.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Caratteristiche del microscopio ottico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2.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Potere di ingrandimento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e di risoluzione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3.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Microscopi elettronici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a trasmissione e a scansione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a.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Descrivere e mettere a confronto le caratteristiche di un microscopio ottico, elettronico a trasmissione ed elettronico a scansione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b.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Riconoscere con quale tipo di microscopio sono state effettuate alcune microfotografie relative al mondo cellulare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Osservazione microscopica di preparati (cellule procarioti ed eucarioti)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Caratteristiche del microscopio ottico ed elettronico (TEM, SEM)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per fissare, colorare, conservare preparati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Preparati a fresco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Colorazioni semplici e differenziali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fissazione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 microscopio ottico e sue caratteristiche (potere risolutivo, ingrandimento, luminosità)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un vetrino con vari campioni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 xml:space="preserve">Colorazione: semplice, a fresco, </w:t>
            </w:r>
            <w:proofErr w:type="spellStart"/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Gram</w:t>
            </w:r>
            <w:proofErr w:type="spellEnd"/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,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 Esame a fresco di strisci batterici, di muffe, di lieviti e di protozoi</w:t>
            </w:r>
          </w:p>
          <w:p w:rsidR="00BD36D0" w:rsidRPr="00364378" w:rsidRDefault="00BD36D0" w:rsidP="00EE60D0">
            <w:pPr>
              <w:tabs>
                <w:tab w:val="left" w:pos="226"/>
              </w:tabs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Metodi di sterilizzazione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Sterilizzazione a caldo, a secco, caldo umido, filtrazione. 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dell'autoclave, della fiamma. Uso corretto della vetreria e del materiale monouso.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Precauzioni per l’operatore.</w:t>
            </w: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colture microbiche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Terreni di coltura e indicazioni d’uso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semina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trattamento del campione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0"/>
              </w:tabs>
              <w:spacing w:after="60" w:line="200" w:lineRule="exact"/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Preparazione di mezzi colturali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agarizzati</w:t>
            </w:r>
            <w:proofErr w:type="spellEnd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, semisolidi e liquidi, distribuzione ed utilizzo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Uso di capsule Petri,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slant</w:t>
            </w:r>
            <w:proofErr w:type="spellEnd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, provette, uso campanella di Durham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di semina, uso di anse calibrate, distributori automatici e semiautomatici diluizioni-sospensioni seriali, uso del filtrato, tecnica delle membrane filtranti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 in diverse condizioni ambientali</w:t>
            </w:r>
          </w:p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Determinazione  numero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c.f.u</w:t>
            </w:r>
            <w:proofErr w:type="spellEnd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. metodi di identificazione delle stesse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Controllo dei parametri ambientali.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Microrganismi eucariotici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Muffe, lieviti e protozoi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Tecnica delle microcolture per lo studio delle muffe, allestimento di vetrini con miceli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funginei</w:t>
            </w:r>
            <w:proofErr w:type="spellEnd"/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Allestimento per lo studio di protozoi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</w:tbl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 definire nel C. d. C.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 xml:space="preserve">: orali e scritte strutturate e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, prove di comprensione, ricerche guidate.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 xml:space="preserve">: la registrazione delle attività svolte (tipo di esperienza, data, materiali e metodi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,) verrà valutata tenendo conto della completezza e dell’accuratezza dell’elaborato, secondo gli indicatori contenuti nella griglia impiegata dai docenti.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07372D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/1</w:t>
      </w:r>
      <w:r w:rsidR="0007372D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/202</w:t>
      </w:r>
      <w:r w:rsidR="0007372D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8155D8" w:rsidRDefault="008155D8" w:rsidP="008155D8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8155D8" w:rsidRDefault="008155D8" w:rsidP="008155D8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p w:rsidR="008155D8" w:rsidRDefault="008155D8" w:rsidP="008155D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DF6E4D" w:rsidRPr="008155D8" w:rsidRDefault="00DF6E4D" w:rsidP="008155D8">
      <w:pPr>
        <w:rPr>
          <w:rFonts w:eastAsia="Calibri"/>
        </w:rPr>
      </w:pPr>
    </w:p>
    <w:sectPr w:rsidR="00DF6E4D" w:rsidRPr="008155D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C85A7F"/>
    <w:multiLevelType w:val="multilevel"/>
    <w:tmpl w:val="0F022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4D"/>
    <w:rsid w:val="0007372D"/>
    <w:rsid w:val="00127177"/>
    <w:rsid w:val="00182F27"/>
    <w:rsid w:val="00275660"/>
    <w:rsid w:val="003F2003"/>
    <w:rsid w:val="008155D8"/>
    <w:rsid w:val="0085093B"/>
    <w:rsid w:val="009C2210"/>
    <w:rsid w:val="00BD36D0"/>
    <w:rsid w:val="00D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DF3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850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9</cp:revision>
  <dcterms:created xsi:type="dcterms:W3CDTF">2022-12-13T15:49:00Z</dcterms:created>
  <dcterms:modified xsi:type="dcterms:W3CDTF">2023-12-03T12:24:00Z</dcterms:modified>
</cp:coreProperties>
</file>